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AA" w:rsidRPr="00AC2B6D" w:rsidRDefault="00E8534A" w:rsidP="00AC2B6D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C1EAA" w:rsidRPr="00AC2B6D">
        <w:rPr>
          <w:rFonts w:ascii="Times New Roman" w:hAnsi="Times New Roman" w:cs="Times New Roman"/>
          <w:b/>
          <w:caps/>
          <w:sz w:val="24"/>
          <w:szCs w:val="24"/>
        </w:rPr>
        <w:t>Vážení Občania!</w:t>
      </w:r>
    </w:p>
    <w:p w:rsidR="003C1EAA" w:rsidRDefault="003C1EAA" w:rsidP="00AC2B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141343" cy="2035834"/>
            <wp:effectExtent l="0" t="0" r="254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344" cy="20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BB" w:rsidRDefault="004E08BB" w:rsidP="00C14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209" w:rsidRPr="00C14BD6" w:rsidRDefault="00B25E11" w:rsidP="00C14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BD6">
        <w:rPr>
          <w:rFonts w:ascii="Times New Roman" w:hAnsi="Times New Roman" w:cs="Times New Roman"/>
          <w:sz w:val="24"/>
          <w:szCs w:val="24"/>
        </w:rPr>
        <w:t>S príchodom jari a slnečného počasia sa čoraz častejšie stretávame s vypaľovaním trávy a bylinných porastov. V mnohých prípadoch sa končí vypaľovanie zásahom hasičov.</w:t>
      </w:r>
    </w:p>
    <w:p w:rsidR="00C14BD6" w:rsidRPr="00C14BD6" w:rsidRDefault="00C14BD6" w:rsidP="00C14BD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14BD6">
        <w:rPr>
          <w:rFonts w:ascii="Times New Roman" w:hAnsi="Times New Roman" w:cs="Times New Roman"/>
        </w:rPr>
        <w:t>Oheň v otvorenom priestore sa môže veľmi rýchlo vymknúť kontrole a spôsobiť tak škody nielen na životoch, ale aj na majetku</w:t>
      </w:r>
      <w:r w:rsidR="003946E0">
        <w:rPr>
          <w:rFonts w:ascii="Times New Roman" w:hAnsi="Times New Roman" w:cs="Times New Roman"/>
        </w:rPr>
        <w:t>,</w:t>
      </w:r>
      <w:r w:rsidRPr="00C14BD6">
        <w:rPr>
          <w:rFonts w:ascii="Times New Roman" w:hAnsi="Times New Roman" w:cs="Times New Roman"/>
        </w:rPr>
        <w:t xml:space="preserve"> či </w:t>
      </w:r>
      <w:r w:rsidR="00E8534A">
        <w:rPr>
          <w:rFonts w:ascii="Times New Roman" w:hAnsi="Times New Roman" w:cs="Times New Roman"/>
        </w:rPr>
        <w:t>na</w:t>
      </w:r>
      <w:r w:rsidRPr="00C14BD6">
        <w:rPr>
          <w:rFonts w:ascii="Times New Roman" w:hAnsi="Times New Roman" w:cs="Times New Roman"/>
        </w:rPr>
        <w:t xml:space="preserve"> životnom prostredí, ale tiež aj ekologické škody, napr. stratou časti lesa či úhynom živočíchov. Stačí trochu neopatrnosti, nepozornosti či panika. </w:t>
      </w:r>
    </w:p>
    <w:p w:rsidR="00B25E11" w:rsidRDefault="00B25E11" w:rsidP="00C14B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BD6">
        <w:rPr>
          <w:rFonts w:ascii="Times New Roman" w:hAnsi="Times New Roman" w:cs="Times New Roman"/>
          <w:color w:val="000000"/>
          <w:sz w:val="24"/>
          <w:szCs w:val="24"/>
        </w:rPr>
        <w:t>Rozdiel medzi spaľovaním a vypaľovaním je v tom, že vypaľ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>ovaním sa rozumie vypaľovanie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 xml:space="preserve"> porast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 xml:space="preserve"> na koreni (najčastejšie je to vypaľovanie trávy na lúke) a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>spaľ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 xml:space="preserve">ovaním  spaľovanie 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>materiál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 xml:space="preserve"> či odpad</w:t>
      </w:r>
      <w:r w:rsidR="003946E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14BD6">
        <w:rPr>
          <w:rFonts w:ascii="Times New Roman" w:hAnsi="Times New Roman" w:cs="Times New Roman"/>
          <w:color w:val="000000"/>
          <w:sz w:val="24"/>
          <w:szCs w:val="24"/>
        </w:rPr>
        <w:t xml:space="preserve">, ktorý je zrezaný a uložený na kôpku. </w:t>
      </w:r>
    </w:p>
    <w:p w:rsidR="004E08BB" w:rsidRPr="00C14BD6" w:rsidRDefault="004E08BB" w:rsidP="00C14BD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6E0" w:rsidRPr="003946E0" w:rsidRDefault="00C14BD6" w:rsidP="004E08BB">
      <w:pPr>
        <w:pStyle w:val="Zkladntext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3946E0">
        <w:rPr>
          <w:rFonts w:ascii="Times New Roman" w:hAnsi="Times New Roman" w:cs="Times New Roman"/>
          <w:b/>
          <w:bCs/>
          <w:caps/>
          <w:color w:val="000000"/>
        </w:rPr>
        <w:t>Vypaľovanie porastov je podľa zákona o ochrane pred požiarmi striktne zakázané !</w:t>
      </w:r>
    </w:p>
    <w:p w:rsidR="003946E0" w:rsidRPr="003946E0" w:rsidRDefault="003946E0" w:rsidP="00C14BD6">
      <w:pPr>
        <w:pStyle w:val="Zkladntext3"/>
        <w:ind w:firstLine="6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46E0" w:rsidRPr="003946E0" w:rsidRDefault="00C14BD6" w:rsidP="00C14BD6">
      <w:pPr>
        <w:pStyle w:val="Zkladntext3"/>
        <w:ind w:firstLine="660"/>
        <w:jc w:val="both"/>
        <w:rPr>
          <w:rFonts w:ascii="Times New Roman" w:hAnsi="Times New Roman" w:cs="Times New Roman"/>
          <w:b/>
          <w:bCs/>
          <w:color w:val="000000"/>
        </w:rPr>
      </w:pPr>
      <w:r w:rsidRPr="003946E0">
        <w:rPr>
          <w:rFonts w:ascii="Times New Roman" w:hAnsi="Times New Roman" w:cs="Times New Roman"/>
          <w:b/>
          <w:bCs/>
          <w:color w:val="000000"/>
        </w:rPr>
        <w:t>V prípade porušenia tohto zákazu hrozí podľa zákona</w:t>
      </w:r>
      <w:r w:rsidR="003946E0" w:rsidRPr="003946E0">
        <w:rPr>
          <w:rFonts w:ascii="Times New Roman" w:hAnsi="Times New Roman" w:cs="Times New Roman"/>
          <w:b/>
          <w:bCs/>
          <w:color w:val="000000"/>
        </w:rPr>
        <w:t>:</w:t>
      </w:r>
    </w:p>
    <w:p w:rsidR="003946E0" w:rsidRPr="003946E0" w:rsidRDefault="00C14BD6" w:rsidP="00C14BD6">
      <w:pPr>
        <w:pStyle w:val="Zkladntext3"/>
        <w:ind w:firstLine="660"/>
        <w:jc w:val="both"/>
        <w:rPr>
          <w:rFonts w:ascii="Times New Roman" w:hAnsi="Times New Roman" w:cs="Times New Roman"/>
          <w:b/>
          <w:bCs/>
          <w:color w:val="000000"/>
        </w:rPr>
      </w:pPr>
      <w:r w:rsidRPr="003946E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946E0" w:rsidRPr="003946E0" w:rsidRDefault="00C14BD6" w:rsidP="003946E0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</w:rPr>
      </w:pPr>
      <w:r w:rsidRPr="003946E0">
        <w:rPr>
          <w:rFonts w:ascii="Times New Roman" w:hAnsi="Times New Roman" w:cs="Times New Roman"/>
          <w:b/>
          <w:bCs/>
          <w:color w:val="000000"/>
        </w:rPr>
        <w:t>fyzickej osobe</w:t>
      </w:r>
      <w:r w:rsidRPr="003946E0">
        <w:rPr>
          <w:rFonts w:ascii="Times New Roman" w:hAnsi="Times New Roman" w:cs="Times New Roman"/>
          <w:bCs/>
          <w:color w:val="000000"/>
        </w:rPr>
        <w:t xml:space="preserve"> pokuta až do výšky </w:t>
      </w:r>
      <w:r w:rsidRPr="004E08BB">
        <w:rPr>
          <w:rFonts w:ascii="Times New Roman" w:hAnsi="Times New Roman" w:cs="Times New Roman"/>
          <w:b/>
          <w:bCs/>
          <w:color w:val="000000"/>
        </w:rPr>
        <w:t>331 €</w:t>
      </w:r>
      <w:r w:rsidRPr="003946E0">
        <w:rPr>
          <w:rFonts w:ascii="Times New Roman" w:hAnsi="Times New Roman" w:cs="Times New Roman"/>
          <w:bCs/>
          <w:color w:val="000000"/>
        </w:rPr>
        <w:t xml:space="preserve"> </w:t>
      </w:r>
    </w:p>
    <w:p w:rsidR="003946E0" w:rsidRDefault="00C14BD6" w:rsidP="00C14BD6">
      <w:pPr>
        <w:pStyle w:val="Zkladntext3"/>
        <w:ind w:firstLine="660"/>
        <w:jc w:val="both"/>
        <w:rPr>
          <w:rFonts w:ascii="Times New Roman" w:hAnsi="Times New Roman" w:cs="Times New Roman"/>
          <w:bCs/>
          <w:color w:val="000000"/>
        </w:rPr>
      </w:pPr>
      <w:r w:rsidRPr="003946E0">
        <w:rPr>
          <w:rFonts w:ascii="Times New Roman" w:hAnsi="Times New Roman" w:cs="Times New Roman"/>
          <w:bCs/>
          <w:color w:val="000000"/>
        </w:rPr>
        <w:t xml:space="preserve">resp. v blokovom konaní do výšky </w:t>
      </w:r>
      <w:r w:rsidR="00E8534A" w:rsidRPr="00E8534A">
        <w:rPr>
          <w:rFonts w:ascii="Times New Roman" w:hAnsi="Times New Roman" w:cs="Times New Roman"/>
          <w:b/>
          <w:bCs/>
          <w:color w:val="000000"/>
        </w:rPr>
        <w:t>100</w:t>
      </w:r>
      <w:r w:rsidRPr="004E08BB">
        <w:rPr>
          <w:rFonts w:ascii="Times New Roman" w:hAnsi="Times New Roman" w:cs="Times New Roman"/>
          <w:b/>
          <w:bCs/>
          <w:color w:val="000000"/>
        </w:rPr>
        <w:t xml:space="preserve"> €</w:t>
      </w:r>
      <w:r w:rsidRPr="003946E0">
        <w:rPr>
          <w:rFonts w:ascii="Times New Roman" w:hAnsi="Times New Roman" w:cs="Times New Roman"/>
          <w:bCs/>
          <w:color w:val="000000"/>
        </w:rPr>
        <w:t xml:space="preserve"> </w:t>
      </w:r>
    </w:p>
    <w:p w:rsidR="004E08BB" w:rsidRPr="004E08BB" w:rsidRDefault="004E08BB" w:rsidP="004E08BB">
      <w:pPr>
        <w:pStyle w:val="Default"/>
      </w:pPr>
    </w:p>
    <w:p w:rsidR="00C14BD6" w:rsidRPr="003946E0" w:rsidRDefault="00C14BD6" w:rsidP="003946E0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3946E0">
        <w:rPr>
          <w:rFonts w:ascii="Times New Roman" w:hAnsi="Times New Roman" w:cs="Times New Roman"/>
          <w:b/>
          <w:bCs/>
          <w:color w:val="000000"/>
        </w:rPr>
        <w:t xml:space="preserve">právnickej osobe alebo fyzickej </w:t>
      </w:r>
      <w:proofErr w:type="spellStart"/>
      <w:r w:rsidRPr="003946E0">
        <w:rPr>
          <w:rFonts w:ascii="Times New Roman" w:hAnsi="Times New Roman" w:cs="Times New Roman"/>
          <w:b/>
          <w:bCs/>
          <w:color w:val="000000"/>
        </w:rPr>
        <w:t>osobe-podnikateľovi</w:t>
      </w:r>
      <w:proofErr w:type="spellEnd"/>
      <w:r w:rsidRPr="003946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946E0">
        <w:rPr>
          <w:rFonts w:ascii="Times New Roman" w:hAnsi="Times New Roman" w:cs="Times New Roman"/>
          <w:bCs/>
          <w:color w:val="000000"/>
        </w:rPr>
        <w:t xml:space="preserve">môžu hasiči uložiť pokutu až do výšky </w:t>
      </w:r>
      <w:r w:rsidRPr="004E08BB">
        <w:rPr>
          <w:rFonts w:ascii="Times New Roman" w:hAnsi="Times New Roman" w:cs="Times New Roman"/>
          <w:b/>
          <w:bCs/>
          <w:color w:val="000000"/>
        </w:rPr>
        <w:t>16 596 €</w:t>
      </w:r>
      <w:r w:rsidRPr="003946E0">
        <w:rPr>
          <w:rFonts w:ascii="Times New Roman" w:hAnsi="Times New Roman" w:cs="Times New Roman"/>
          <w:bCs/>
          <w:color w:val="000000"/>
        </w:rPr>
        <w:t xml:space="preserve"> </w:t>
      </w:r>
    </w:p>
    <w:p w:rsidR="00C14BD6" w:rsidRDefault="00C14BD6" w:rsidP="00394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EAA" w:rsidRPr="003C1EAA" w:rsidRDefault="00C14BD6" w:rsidP="004E08BB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3C1EAA">
        <w:rPr>
          <w:rFonts w:ascii="Times New Roman" w:hAnsi="Times New Roman" w:cs="Times New Roman"/>
          <w:b/>
          <w:caps/>
        </w:rPr>
        <w:t>Ak ide o činnosti spojené so spaľovaním horľavých látok na voľnom priestranstve</w:t>
      </w:r>
      <w:r w:rsidR="003C1EAA">
        <w:rPr>
          <w:rFonts w:ascii="Times New Roman" w:hAnsi="Times New Roman" w:cs="Times New Roman"/>
          <w:b/>
          <w:caps/>
        </w:rPr>
        <w:t>:</w:t>
      </w:r>
    </w:p>
    <w:p w:rsidR="003C1EAA" w:rsidRDefault="003C1EAA" w:rsidP="003946E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C1EAA">
        <w:rPr>
          <w:rFonts w:ascii="Times New Roman" w:hAnsi="Times New Roman" w:cs="Times New Roman"/>
          <w:b/>
        </w:rPr>
        <w:t>fyzická osoba</w:t>
      </w:r>
      <w:r w:rsidRPr="003946E0">
        <w:rPr>
          <w:rFonts w:ascii="Times New Roman" w:hAnsi="Times New Roman" w:cs="Times New Roman"/>
        </w:rPr>
        <w:t xml:space="preserve"> v zmysle §31 e vyhlášky MV SR č. 121/2002 </w:t>
      </w:r>
      <w:proofErr w:type="spellStart"/>
      <w:r w:rsidRPr="003946E0">
        <w:rPr>
          <w:rFonts w:ascii="Times New Roman" w:hAnsi="Times New Roman" w:cs="Times New Roman"/>
        </w:rPr>
        <w:t>Z.z</w:t>
      </w:r>
      <w:proofErr w:type="spellEnd"/>
      <w:r w:rsidRPr="003946E0">
        <w:rPr>
          <w:rFonts w:ascii="Times New Roman" w:hAnsi="Times New Roman" w:cs="Times New Roman"/>
        </w:rPr>
        <w:t>. o požiarnej prevencii v znení neskorších predpisov</w:t>
      </w:r>
    </w:p>
    <w:p w:rsidR="00C14BD6" w:rsidRPr="003946E0" w:rsidRDefault="00C14BD6" w:rsidP="003946E0">
      <w:pPr>
        <w:pStyle w:val="Default"/>
        <w:numPr>
          <w:ilvl w:val="0"/>
          <w:numId w:val="1"/>
        </w:numPr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 xml:space="preserve">oznámi pred začatím spaľovania miesto a čas spaľovania na príslušné okresné riaditeľstvo na telefónne číslo </w:t>
      </w:r>
      <w:r w:rsidRPr="003946E0">
        <w:rPr>
          <w:rFonts w:ascii="Times New Roman" w:hAnsi="Times New Roman" w:cs="Times New Roman"/>
          <w:b/>
        </w:rPr>
        <w:t>150</w:t>
      </w:r>
      <w:r w:rsidRPr="003946E0">
        <w:rPr>
          <w:rFonts w:ascii="Times New Roman" w:hAnsi="Times New Roman" w:cs="Times New Roman"/>
        </w:rPr>
        <w:t xml:space="preserve">, </w:t>
      </w:r>
    </w:p>
    <w:p w:rsidR="00C14BD6" w:rsidRPr="003946E0" w:rsidRDefault="00C14BD6" w:rsidP="003946E0">
      <w:pPr>
        <w:pStyle w:val="Default"/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 xml:space="preserve">sleduje klimatické a poveternostné podmienky a kontroluje miesto spaľovania z hľadiska protipožiarnej bezpečnosti, </w:t>
      </w:r>
    </w:p>
    <w:p w:rsidR="00C14BD6" w:rsidRPr="003946E0" w:rsidRDefault="00C14BD6" w:rsidP="003946E0">
      <w:pPr>
        <w:pStyle w:val="Default"/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 xml:space="preserve">ukladá horľavé látky do upravených hromád vo vzdialenostiach, z ktorých neohrozia sálavým teplom alebo odletujúcimi horiacimi časticami okolité objekty a iné skladované alebo uložené horľavé materiály ani porasty, </w:t>
      </w:r>
    </w:p>
    <w:p w:rsidR="00C14BD6" w:rsidRPr="003946E0" w:rsidRDefault="00C14BD6" w:rsidP="003946E0">
      <w:pPr>
        <w:pStyle w:val="Default"/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 xml:space="preserve">zabezpečí potrebné množstvo vhodných hasiacich prostriedkov, pracovné náradie na zabránenie rozšírenia ohňa a vhodný spojovací prostriedok na privolanie hasičskej jednotky, </w:t>
      </w:r>
    </w:p>
    <w:p w:rsidR="00C14BD6" w:rsidRPr="003946E0" w:rsidRDefault="00C14BD6" w:rsidP="003946E0">
      <w:pPr>
        <w:pStyle w:val="Default"/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 xml:space="preserve">vykonáva kontrolu stavu miesta spaľovania a priľahlých priestorov v priebehu celého spaľovania, </w:t>
      </w:r>
    </w:p>
    <w:p w:rsidR="00C14BD6" w:rsidRPr="003946E0" w:rsidRDefault="00C14BD6" w:rsidP="003946E0">
      <w:pPr>
        <w:pStyle w:val="Default"/>
        <w:ind w:firstLine="567"/>
        <w:rPr>
          <w:rFonts w:ascii="Times New Roman" w:hAnsi="Times New Roman" w:cs="Times New Roman"/>
        </w:rPr>
      </w:pPr>
    </w:p>
    <w:p w:rsidR="00C14BD6" w:rsidRPr="003946E0" w:rsidRDefault="00C14BD6" w:rsidP="003946E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3946E0">
        <w:rPr>
          <w:rFonts w:ascii="Times New Roman" w:hAnsi="Times New Roman" w:cs="Times New Roman"/>
        </w:rPr>
        <w:t>po skončení spaľovania vykoná dohasenie zvyškov po spaľovaní</w:t>
      </w:r>
      <w:r w:rsidR="00E8534A">
        <w:rPr>
          <w:rFonts w:ascii="Times New Roman" w:hAnsi="Times New Roman" w:cs="Times New Roman"/>
        </w:rPr>
        <w:t>,</w:t>
      </w:r>
      <w:r w:rsidRPr="003946E0">
        <w:rPr>
          <w:rFonts w:ascii="Times New Roman" w:hAnsi="Times New Roman" w:cs="Times New Roman"/>
        </w:rPr>
        <w:t xml:space="preserve"> skontroluje </w:t>
      </w:r>
      <w:bookmarkStart w:id="0" w:name="_GoBack"/>
      <w:bookmarkEnd w:id="0"/>
      <w:r w:rsidRPr="003946E0">
        <w:rPr>
          <w:rFonts w:ascii="Times New Roman" w:hAnsi="Times New Roman" w:cs="Times New Roman"/>
        </w:rPr>
        <w:t>okolie</w:t>
      </w:r>
      <w:r w:rsidR="00E8534A">
        <w:rPr>
          <w:rFonts w:ascii="Times New Roman" w:hAnsi="Times New Roman" w:cs="Times New Roman"/>
        </w:rPr>
        <w:t xml:space="preserve"> a následne nahlási ukončenie spaľovania na telefónne číslo </w:t>
      </w:r>
      <w:r w:rsidR="00E8534A" w:rsidRPr="00E8534A">
        <w:rPr>
          <w:rFonts w:ascii="Times New Roman" w:hAnsi="Times New Roman" w:cs="Times New Roman"/>
          <w:b/>
        </w:rPr>
        <w:t>150</w:t>
      </w:r>
      <w:r w:rsidRPr="003946E0">
        <w:rPr>
          <w:rFonts w:ascii="Times New Roman" w:hAnsi="Times New Roman" w:cs="Times New Roman"/>
        </w:rPr>
        <w:t xml:space="preserve">. </w:t>
      </w:r>
    </w:p>
    <w:p w:rsidR="00C14BD6" w:rsidRPr="003946E0" w:rsidRDefault="00C14BD6" w:rsidP="00C14BD6">
      <w:pPr>
        <w:pStyle w:val="Default"/>
        <w:jc w:val="both"/>
        <w:rPr>
          <w:rFonts w:ascii="Times New Roman" w:hAnsi="Times New Roman" w:cs="Times New Roman"/>
        </w:rPr>
      </w:pPr>
    </w:p>
    <w:p w:rsidR="004E08BB" w:rsidRDefault="004E08BB" w:rsidP="003C1EAA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3C1EAA" w:rsidRPr="003C1EAA" w:rsidRDefault="003C1EAA" w:rsidP="003C1EA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C1EAA">
        <w:rPr>
          <w:rFonts w:ascii="Times New Roman" w:hAnsi="Times New Roman" w:cs="Times New Roman"/>
        </w:rPr>
        <w:t xml:space="preserve">Nie je možné </w:t>
      </w:r>
      <w:r>
        <w:rPr>
          <w:rFonts w:ascii="Times New Roman" w:hAnsi="Times New Roman" w:cs="Times New Roman"/>
        </w:rPr>
        <w:t xml:space="preserve">však </w:t>
      </w:r>
      <w:r w:rsidRPr="003C1EAA">
        <w:rPr>
          <w:rFonts w:ascii="Times New Roman" w:hAnsi="Times New Roman" w:cs="Times New Roman"/>
        </w:rPr>
        <w:t xml:space="preserve">spaľovať všetko. Podľa zákona o ovzduší spaľovanie plastov, gumy alebo iných materiálov, ktoré obsahujú chemické látky, je zakázané. </w:t>
      </w:r>
    </w:p>
    <w:p w:rsidR="003C1EAA" w:rsidRDefault="003C1EAA" w:rsidP="003946E0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6E0" w:rsidRPr="003946E0" w:rsidRDefault="00B25E11" w:rsidP="003C1EAA">
      <w:pPr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>Čo by ste mali urobiť ak ste svedkom vypaľovania trávy a</w:t>
      </w:r>
      <w:r w:rsidR="003C1EAA">
        <w:rPr>
          <w:rFonts w:ascii="Times New Roman" w:hAnsi="Times New Roman" w:cs="Times New Roman"/>
          <w:b/>
          <w:color w:val="000000"/>
          <w:sz w:val="24"/>
          <w:szCs w:val="24"/>
        </w:rPr>
        <w:t> spaľovania</w:t>
      </w: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1E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takýchto </w:t>
      </w: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>odpadov?</w:t>
      </w:r>
    </w:p>
    <w:p w:rsidR="003946E0" w:rsidRPr="003946E0" w:rsidRDefault="00B25E11" w:rsidP="003946E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946E0">
        <w:rPr>
          <w:rFonts w:ascii="Times New Roman" w:hAnsi="Times New Roman" w:cs="Times New Roman"/>
          <w:color w:val="000000"/>
          <w:sz w:val="24"/>
          <w:szCs w:val="24"/>
        </w:rPr>
        <w:t>Ak niekoho vidíte, ako spaľuje alebo vidíte odkiaľ sa šíri nepríjemný dym, upovedomte o tom mestskú políciu (</w:t>
      </w:r>
      <w:proofErr w:type="spellStart"/>
      <w:r w:rsidRPr="003946E0">
        <w:rPr>
          <w:rFonts w:ascii="Times New Roman" w:hAnsi="Times New Roman" w:cs="Times New Roman"/>
          <w:color w:val="000000"/>
          <w:sz w:val="24"/>
          <w:szCs w:val="24"/>
        </w:rPr>
        <w:t>t.č</w:t>
      </w:r>
      <w:proofErr w:type="spellEnd"/>
      <w:r w:rsidRPr="003946E0">
        <w:rPr>
          <w:rFonts w:ascii="Times New Roman" w:hAnsi="Times New Roman" w:cs="Times New Roman"/>
          <w:color w:val="000000"/>
          <w:sz w:val="24"/>
          <w:szCs w:val="24"/>
        </w:rPr>
        <w:t>. 159) vo vašom meste/obci. Ak ju nemáte, zavolajte na mestský/obecný úrad alebo na štátnu políciu (t.č.158)</w:t>
      </w:r>
    </w:p>
    <w:p w:rsidR="003946E0" w:rsidRDefault="00B25E11" w:rsidP="003946E0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>Čo robiť v prípade už rozšíreného požiaru?</w:t>
      </w:r>
    </w:p>
    <w:p w:rsidR="003946E0" w:rsidRPr="003946E0" w:rsidRDefault="00B25E11" w:rsidP="003946E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946E0">
        <w:rPr>
          <w:rFonts w:ascii="Times New Roman" w:hAnsi="Times New Roman" w:cs="Times New Roman"/>
          <w:color w:val="000000"/>
          <w:sz w:val="24"/>
          <w:szCs w:val="24"/>
        </w:rPr>
        <w:t xml:space="preserve">Bezodkladne ohlásiť vznik požiaru na ohlasovňu požiarov – t. č. </w:t>
      </w: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Pr="003946E0">
        <w:rPr>
          <w:rFonts w:ascii="Times New Roman" w:hAnsi="Times New Roman" w:cs="Times New Roman"/>
          <w:color w:val="000000"/>
          <w:sz w:val="24"/>
          <w:szCs w:val="24"/>
        </w:rPr>
        <w:t xml:space="preserve"> resp. </w:t>
      </w:r>
      <w:r w:rsidRPr="003946E0">
        <w:rPr>
          <w:rFonts w:ascii="Times New Roman" w:hAnsi="Times New Roman" w:cs="Times New Roman"/>
          <w:b/>
          <w:color w:val="000000"/>
          <w:sz w:val="24"/>
          <w:szCs w:val="24"/>
        </w:rPr>
        <w:t>112</w:t>
      </w:r>
      <w:r w:rsidRPr="003946E0">
        <w:rPr>
          <w:rFonts w:ascii="Times New Roman" w:hAnsi="Times New Roman" w:cs="Times New Roman"/>
          <w:color w:val="000000"/>
          <w:sz w:val="24"/>
          <w:szCs w:val="24"/>
        </w:rPr>
        <w:t>, alebo zabezpečiť jeho ohlásenie.</w:t>
      </w:r>
    </w:p>
    <w:p w:rsidR="00B25E11" w:rsidRPr="003946E0" w:rsidRDefault="00B25E11" w:rsidP="003946E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946E0">
        <w:rPr>
          <w:rFonts w:ascii="Times New Roman" w:hAnsi="Times New Roman" w:cs="Times New Roman"/>
          <w:color w:val="000000"/>
          <w:sz w:val="24"/>
          <w:szCs w:val="24"/>
        </w:rPr>
        <w:t>Uviesť: kde horí (presnú adresu a tel. číslo), čo horí, kto volá.</w:t>
      </w:r>
      <w:r w:rsidRPr="003946E0">
        <w:rPr>
          <w:rFonts w:ascii="Times New Roman" w:hAnsi="Times New Roman" w:cs="Times New Roman"/>
          <w:color w:val="000000"/>
          <w:sz w:val="24"/>
          <w:szCs w:val="24"/>
        </w:rPr>
        <w:br/>
        <w:t>Ďalej je potrebné uviesť podrobnejšie informácie o požiari, vyčkať na spätný telefonát ohlasovne požiarov a riadiť sa jej pokynmi.</w:t>
      </w:r>
    </w:p>
    <w:sectPr w:rsidR="00B25E11" w:rsidRPr="003946E0" w:rsidSect="004E08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4D8D9"/>
    <w:multiLevelType w:val="hybridMultilevel"/>
    <w:tmpl w:val="FE880B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AF3342"/>
    <w:multiLevelType w:val="hybridMultilevel"/>
    <w:tmpl w:val="5A722C1C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6214FD"/>
    <w:multiLevelType w:val="hybridMultilevel"/>
    <w:tmpl w:val="71FE8D18"/>
    <w:lvl w:ilvl="0" w:tplc="041B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2A9716B"/>
    <w:multiLevelType w:val="hybridMultilevel"/>
    <w:tmpl w:val="AC2A720A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F605C"/>
    <w:multiLevelType w:val="hybridMultilevel"/>
    <w:tmpl w:val="AF9A4A32"/>
    <w:lvl w:ilvl="0" w:tplc="0CA80010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11"/>
    <w:rsid w:val="003946E0"/>
    <w:rsid w:val="003C1EAA"/>
    <w:rsid w:val="004E08BB"/>
    <w:rsid w:val="00863FA8"/>
    <w:rsid w:val="00AC2B6D"/>
    <w:rsid w:val="00B25E11"/>
    <w:rsid w:val="00C14BD6"/>
    <w:rsid w:val="00D00698"/>
    <w:rsid w:val="00E24FA7"/>
    <w:rsid w:val="00E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5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Default"/>
    <w:next w:val="Default"/>
    <w:link w:val="Zkladntext3Char"/>
    <w:uiPriority w:val="99"/>
    <w:rsid w:val="00B25E11"/>
    <w:rPr>
      <w:color w:val="auto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25E11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3946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25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Default"/>
    <w:next w:val="Default"/>
    <w:link w:val="Zkladntext3Char"/>
    <w:uiPriority w:val="99"/>
    <w:rsid w:val="00B25E11"/>
    <w:rPr>
      <w:color w:val="auto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25E11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3946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Antal</dc:creator>
  <cp:lastModifiedBy>Judit Antal</cp:lastModifiedBy>
  <cp:revision>4</cp:revision>
  <cp:lastPrinted>2014-03-12T08:24:00Z</cp:lastPrinted>
  <dcterms:created xsi:type="dcterms:W3CDTF">2014-03-12T07:07:00Z</dcterms:created>
  <dcterms:modified xsi:type="dcterms:W3CDTF">2014-03-12T08:43:00Z</dcterms:modified>
</cp:coreProperties>
</file>